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7DA6" w:rsidRDefault="00CC4A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4191000</wp:posOffset>
            </wp:positionH>
            <wp:positionV relativeFrom="paragraph">
              <wp:posOffset>161925</wp:posOffset>
            </wp:positionV>
            <wp:extent cx="1828800" cy="762000"/>
            <wp:effectExtent l="0" t="0" r="0" b="0"/>
            <wp:wrapSquare wrapText="bothSides" distT="0" distB="0" distL="114300" distR="114300"/>
            <wp:docPr id="1" name="image2.png" descr="OLA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A_logo_rgb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7DA6" w:rsidRDefault="00027DA6"/>
    <w:p w:rsidR="00027DA6" w:rsidRDefault="00027DA6"/>
    <w:p w:rsidR="00027DA6" w:rsidRDefault="00027DA6"/>
    <w:p w:rsidR="00027DA6" w:rsidRDefault="00027DA6"/>
    <w:p w:rsidR="00027DA6" w:rsidRDefault="00CC4A06">
      <w:r>
        <w:t>OLA Executive Board Meeting Agenda</w:t>
      </w:r>
    </w:p>
    <w:p w:rsidR="00027DA6" w:rsidRDefault="00CC4A06">
      <w:r>
        <w:t>Multnomah County</w:t>
      </w:r>
    </w:p>
    <w:p w:rsidR="00027DA6" w:rsidRDefault="00CC4A06">
      <w:r>
        <w:t>June 2, 2017 10:00am-3:00pm</w:t>
      </w:r>
    </w:p>
    <w:tbl>
      <w:tblPr>
        <w:tblStyle w:val="a"/>
        <w:tblW w:w="9630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2430"/>
        <w:gridCol w:w="1710"/>
        <w:gridCol w:w="1620"/>
        <w:gridCol w:w="2220"/>
      </w:tblGrid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rPr>
                <w:b/>
              </w:rPr>
              <w:t>Time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rPr>
                <w:b/>
              </w:rPr>
              <w:t>Agenda Item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rPr>
                <w:b/>
              </w:rPr>
              <w:t>Leader</w:t>
            </w:r>
          </w:p>
        </w:tc>
        <w:tc>
          <w:tcPr>
            <w:tcW w:w="1620" w:type="dxa"/>
          </w:tcPr>
          <w:p w:rsidR="00027DA6" w:rsidRDefault="00CC4A06">
            <w:pPr>
              <w:contextualSpacing w:val="0"/>
            </w:pPr>
            <w:r>
              <w:rPr>
                <w:b/>
              </w:rPr>
              <w:t>Before the meeting</w:t>
            </w: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rPr>
                <w:b/>
              </w:rPr>
              <w:t xml:space="preserve">Expected Actions 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10:00-10:10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Welcome, housekeeping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Loftis/Jones</w:t>
            </w:r>
          </w:p>
          <w:p w:rsidR="00027DA6" w:rsidRDefault="00027DA6">
            <w:pPr>
              <w:contextualSpacing w:val="0"/>
            </w:pPr>
          </w:p>
        </w:tc>
        <w:tc>
          <w:tcPr>
            <w:tcW w:w="1620" w:type="dxa"/>
          </w:tcPr>
          <w:p w:rsidR="00027DA6" w:rsidRDefault="00CC4A06">
            <w:pPr>
              <w:contextualSpacing w:val="0"/>
            </w:pPr>
            <w:r>
              <w:t xml:space="preserve">Connect to </w:t>
            </w:r>
            <w:proofErr w:type="spellStart"/>
            <w:r>
              <w:t>GoTo</w:t>
            </w:r>
            <w:proofErr w:type="spellEnd"/>
            <w:r>
              <w:t xml:space="preserve"> Meeting </w:t>
            </w: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 xml:space="preserve">Login 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10:10-10:15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Changes to the agenda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Loftis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10:15-10:30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Introductions and Unit Reports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Everyone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>Listen/Share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10:30-10:40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Strategic Plan: How are we doing?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Everyone</w:t>
            </w:r>
          </w:p>
        </w:tc>
        <w:tc>
          <w:tcPr>
            <w:tcW w:w="1620" w:type="dxa"/>
          </w:tcPr>
          <w:p w:rsidR="00027DA6" w:rsidRDefault="00CC4A06">
            <w:pPr>
              <w:contextualSpacing w:val="0"/>
            </w:pPr>
            <w:r>
              <w:t>Look at the timeline</w:t>
            </w: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>Discuss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10:40-11:10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proofErr w:type="spellStart"/>
            <w:r>
              <w:t>Libros</w:t>
            </w:r>
            <w:proofErr w:type="spellEnd"/>
            <w:r>
              <w:t xml:space="preserve"> for Oregon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proofErr w:type="spellStart"/>
            <w:r>
              <w:t>Gitlitz</w:t>
            </w:r>
            <w:proofErr w:type="spellEnd"/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>Approval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11:10-11:25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Association Report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Roberts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>Listen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11:25-11:35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Treasurer’s report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Lind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>Listen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11:35-11:50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Wallowa Co. situation and OLA response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 xml:space="preserve">Loftis, </w:t>
            </w:r>
            <w:proofErr w:type="spellStart"/>
            <w:r>
              <w:t>Dahlgreen</w:t>
            </w:r>
            <w:proofErr w:type="spellEnd"/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11:50-12:10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Fundraising Task Force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Muller, Roberts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12:10-1:00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Lunch</w:t>
            </w:r>
          </w:p>
        </w:tc>
        <w:tc>
          <w:tcPr>
            <w:tcW w:w="1710" w:type="dxa"/>
          </w:tcPr>
          <w:p w:rsidR="00027DA6" w:rsidRDefault="00027DA6">
            <w:pPr>
              <w:contextualSpacing w:val="0"/>
            </w:pPr>
          </w:p>
        </w:tc>
        <w:tc>
          <w:tcPr>
            <w:tcW w:w="1620" w:type="dxa"/>
          </w:tcPr>
          <w:p w:rsidR="00027DA6" w:rsidRDefault="00CC4A06">
            <w:pPr>
              <w:contextualSpacing w:val="0"/>
            </w:pPr>
            <w:r>
              <w:t>BYO</w:t>
            </w:r>
          </w:p>
        </w:tc>
        <w:tc>
          <w:tcPr>
            <w:tcW w:w="2220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1:00-1:05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Open Forum</w:t>
            </w:r>
          </w:p>
        </w:tc>
        <w:tc>
          <w:tcPr>
            <w:tcW w:w="1710" w:type="dxa"/>
          </w:tcPr>
          <w:p w:rsidR="00027DA6" w:rsidRDefault="00027DA6">
            <w:pPr>
              <w:contextualSpacing w:val="0"/>
            </w:pP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1:05-1:20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Election Results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Corry, Loftis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 xml:space="preserve">Congratulations 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1:20-1:35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Conference Committee Report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Burke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1650" w:type="dxa"/>
            <w:tcBorders>
              <w:bottom w:val="single" w:sz="4" w:space="0" w:color="000000"/>
            </w:tcBorders>
          </w:tcPr>
          <w:p w:rsidR="00027DA6" w:rsidRDefault="00CC4A06">
            <w:pPr>
              <w:contextualSpacing w:val="0"/>
            </w:pPr>
            <w:r>
              <w:t>1:35-1:55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027DA6" w:rsidRDefault="00CC4A06">
            <w:pPr>
              <w:contextualSpacing w:val="0"/>
            </w:pPr>
            <w:r>
              <w:t>State Librarian Report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027DA6" w:rsidRDefault="00CC4A06">
            <w:pPr>
              <w:contextualSpacing w:val="0"/>
            </w:pPr>
            <w:proofErr w:type="spellStart"/>
            <w:r>
              <w:t>Dahlgreen</w:t>
            </w:r>
            <w:proofErr w:type="spellEnd"/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1:55-2:10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 xml:space="preserve">PNLA Membership Revisited? 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Loftis, Nielsen, All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>Discuss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2:10-2:20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Nat’l Library Leg Day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 xml:space="preserve">Nielsen 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2:20-2:40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PLD Standards update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Muller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2:40-2:50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Reciprocal Conference attendance with WLA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Loftis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>Possible vote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2:50-2:55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Approval of April Minutes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Campbell</w:t>
            </w:r>
          </w:p>
          <w:p w:rsidR="00027DA6" w:rsidRDefault="00027DA6">
            <w:pPr>
              <w:contextualSpacing w:val="0"/>
            </w:pPr>
          </w:p>
        </w:tc>
        <w:tc>
          <w:tcPr>
            <w:tcW w:w="1620" w:type="dxa"/>
          </w:tcPr>
          <w:p w:rsidR="00027DA6" w:rsidRDefault="00CC4A06">
            <w:pPr>
              <w:contextualSpacing w:val="0"/>
            </w:pPr>
            <w:r>
              <w:t>Read minutes and make comments</w:t>
            </w:r>
          </w:p>
        </w:tc>
        <w:tc>
          <w:tcPr>
            <w:tcW w:w="2220" w:type="dxa"/>
          </w:tcPr>
          <w:p w:rsidR="00027DA6" w:rsidRDefault="00CC4A06">
            <w:pPr>
              <w:contextualSpacing w:val="0"/>
            </w:pPr>
            <w:r>
              <w:t>Vote</w:t>
            </w:r>
          </w:p>
        </w:tc>
      </w:tr>
      <w:tr w:rsidR="00027DA6">
        <w:tc>
          <w:tcPr>
            <w:tcW w:w="1650" w:type="dxa"/>
          </w:tcPr>
          <w:p w:rsidR="00027DA6" w:rsidRDefault="00CC4A06">
            <w:pPr>
              <w:contextualSpacing w:val="0"/>
            </w:pPr>
            <w:r>
              <w:t>3:00</w:t>
            </w:r>
          </w:p>
        </w:tc>
        <w:tc>
          <w:tcPr>
            <w:tcW w:w="2430" w:type="dxa"/>
          </w:tcPr>
          <w:p w:rsidR="00027DA6" w:rsidRDefault="00CC4A06">
            <w:pPr>
              <w:contextualSpacing w:val="0"/>
            </w:pPr>
            <w:r>
              <w:t>Adjourn</w:t>
            </w:r>
          </w:p>
        </w:tc>
        <w:tc>
          <w:tcPr>
            <w:tcW w:w="1710" w:type="dxa"/>
          </w:tcPr>
          <w:p w:rsidR="00027DA6" w:rsidRDefault="00CC4A06">
            <w:pPr>
              <w:contextualSpacing w:val="0"/>
            </w:pPr>
            <w:r>
              <w:t>Loftis</w:t>
            </w:r>
          </w:p>
        </w:tc>
        <w:tc>
          <w:tcPr>
            <w:tcW w:w="1620" w:type="dxa"/>
          </w:tcPr>
          <w:p w:rsidR="00027DA6" w:rsidRDefault="00027DA6">
            <w:pPr>
              <w:contextualSpacing w:val="0"/>
            </w:pPr>
          </w:p>
        </w:tc>
        <w:tc>
          <w:tcPr>
            <w:tcW w:w="2220" w:type="dxa"/>
          </w:tcPr>
          <w:p w:rsidR="00027DA6" w:rsidRDefault="00027DA6">
            <w:pPr>
              <w:contextualSpacing w:val="0"/>
            </w:pPr>
          </w:p>
        </w:tc>
      </w:tr>
    </w:tbl>
    <w:p w:rsidR="00027DA6" w:rsidRDefault="00027DA6"/>
    <w:tbl>
      <w:tblPr>
        <w:tblStyle w:val="a0"/>
        <w:tblW w:w="10296" w:type="dxa"/>
        <w:tblInd w:w="-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8"/>
        <w:gridCol w:w="5148"/>
      </w:tblGrid>
      <w:tr w:rsidR="00027DA6">
        <w:tc>
          <w:tcPr>
            <w:tcW w:w="5148" w:type="dxa"/>
          </w:tcPr>
          <w:p w:rsidR="00027DA6" w:rsidRDefault="00027DA6">
            <w:pPr>
              <w:contextualSpacing w:val="0"/>
            </w:pPr>
          </w:p>
        </w:tc>
        <w:tc>
          <w:tcPr>
            <w:tcW w:w="5148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5148" w:type="dxa"/>
          </w:tcPr>
          <w:p w:rsidR="00027DA6" w:rsidRDefault="00027DA6">
            <w:pPr>
              <w:contextualSpacing w:val="0"/>
            </w:pPr>
          </w:p>
        </w:tc>
        <w:tc>
          <w:tcPr>
            <w:tcW w:w="5148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5148" w:type="dxa"/>
          </w:tcPr>
          <w:p w:rsidR="00027DA6" w:rsidRDefault="00027DA6">
            <w:pPr>
              <w:contextualSpacing w:val="0"/>
            </w:pPr>
          </w:p>
        </w:tc>
        <w:tc>
          <w:tcPr>
            <w:tcW w:w="5148" w:type="dxa"/>
          </w:tcPr>
          <w:p w:rsidR="00027DA6" w:rsidRDefault="00027DA6">
            <w:pPr>
              <w:contextualSpacing w:val="0"/>
            </w:pPr>
          </w:p>
        </w:tc>
      </w:tr>
      <w:tr w:rsidR="00027DA6">
        <w:tc>
          <w:tcPr>
            <w:tcW w:w="5148" w:type="dxa"/>
          </w:tcPr>
          <w:p w:rsidR="00027DA6" w:rsidRDefault="00027DA6">
            <w:pPr>
              <w:contextualSpacing w:val="0"/>
            </w:pPr>
          </w:p>
        </w:tc>
        <w:tc>
          <w:tcPr>
            <w:tcW w:w="5148" w:type="dxa"/>
          </w:tcPr>
          <w:p w:rsidR="00027DA6" w:rsidRDefault="00027DA6">
            <w:pPr>
              <w:contextualSpacing w:val="0"/>
            </w:pPr>
          </w:p>
        </w:tc>
      </w:tr>
    </w:tbl>
    <w:p w:rsidR="00027DA6" w:rsidRDefault="00027DA6">
      <w:bookmarkStart w:id="1" w:name="_30j0zll" w:colFirst="0" w:colLast="0"/>
      <w:bookmarkEnd w:id="1"/>
    </w:p>
    <w:sectPr w:rsidR="00027DA6">
      <w:pgSz w:w="12240" w:h="15840"/>
      <w:pgMar w:top="360" w:right="1080" w:bottom="45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7DA6"/>
    <w:rsid w:val="00027DA6"/>
    <w:rsid w:val="00B77D53"/>
    <w:rsid w:val="00C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Macintosh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2017-05-26T04:07:00Z</dcterms:created>
  <dcterms:modified xsi:type="dcterms:W3CDTF">2017-05-26T04:07:00Z</dcterms:modified>
</cp:coreProperties>
</file>